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C6889" w14:textId="77777777" w:rsidR="00873AB9" w:rsidRDefault="00873AB9" w:rsidP="00873AB9">
      <w:r>
        <w:t>Think of an object attached to a spring and undergoing damped harmonic motion.  The differential equation describing its motion is given by</w:t>
      </w:r>
    </w:p>
    <w:p w14:paraId="08434CAE" w14:textId="77777777" w:rsidR="00873AB9" w:rsidRDefault="00873AB9" w:rsidP="00873AB9"/>
    <w:p w14:paraId="18E15AD2" w14:textId="77777777" w:rsidR="00873AB9" w:rsidRDefault="00873AB9" w:rsidP="00873AB9">
      <w:pPr>
        <w:jc w:val="center"/>
      </w:pPr>
      <w:r>
        <w:rPr>
          <w:position w:val="-22"/>
          <w:sz w:val="24"/>
        </w:rPr>
        <w:object w:dxaOrig="1960" w:dyaOrig="620" w14:anchorId="7E4667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98.3pt;height:31.3pt" o:ole="">
            <v:imagedata r:id="rId8" o:title=""/>
          </v:shape>
          <o:OLEObject Type="Embed" ProgID="Equation.3" ShapeID="_x0000_i1027" DrawAspect="Content" ObjectID="_1293105974" r:id="rId9"/>
        </w:object>
      </w:r>
    </w:p>
    <w:p w14:paraId="1865F931" w14:textId="77777777" w:rsidR="00873AB9" w:rsidRDefault="00873AB9" w:rsidP="00873AB9">
      <w:pPr>
        <w:jc w:val="center"/>
      </w:pPr>
    </w:p>
    <w:p w14:paraId="1B158A8B" w14:textId="0705A7CB" w:rsidR="00873AB9" w:rsidRDefault="00873AB9" w:rsidP="00873AB9">
      <w:r>
        <w:t xml:space="preserve">where we have defined constants </w:t>
      </w:r>
      <w:r>
        <w:rPr>
          <w:i/>
        </w:rPr>
        <w:sym w:font="Symbol" w:char="F067"/>
      </w:r>
      <w:r>
        <w:rPr>
          <w:i/>
        </w:rPr>
        <w:t xml:space="preserve"> = c/2m </w:t>
      </w:r>
      <w:r>
        <w:t xml:space="preserve">and </w:t>
      </w:r>
      <w:r>
        <w:rPr>
          <w:i/>
        </w:rPr>
        <w:sym w:font="Symbol" w:char="F077"/>
      </w:r>
      <w:r>
        <w:rPr>
          <w:i/>
          <w:vertAlign w:val="subscript"/>
        </w:rPr>
        <w:t>0</w:t>
      </w:r>
      <w:r>
        <w:rPr>
          <w:i/>
          <w:vertAlign w:val="superscript"/>
        </w:rPr>
        <w:t>2</w:t>
      </w:r>
      <w:r>
        <w:rPr>
          <w:i/>
        </w:rPr>
        <w:t xml:space="preserve"> = k/m</w:t>
      </w:r>
      <w:r>
        <w:t xml:space="preserve">, </w:t>
      </w:r>
      <w:r>
        <w:rPr>
          <w:i/>
        </w:rPr>
        <w:t>k</w:t>
      </w:r>
      <w:r>
        <w:t xml:space="preserve"> being the spring constant, </w:t>
      </w:r>
      <w:r>
        <w:rPr>
          <w:i/>
        </w:rPr>
        <w:t>m</w:t>
      </w:r>
      <w:r>
        <w:t xml:space="preserve"> being the mass of the object, and </w:t>
      </w:r>
      <w:r>
        <w:rPr>
          <w:i/>
        </w:rPr>
        <w:t>c</w:t>
      </w:r>
      <w:r>
        <w:t xml:space="preserve"> being the damping constant for </w:t>
      </w:r>
      <w:r>
        <w:rPr>
          <w:i/>
        </w:rPr>
        <w:t>F</w:t>
      </w:r>
      <w:r>
        <w:rPr>
          <w:vertAlign w:val="subscript"/>
        </w:rPr>
        <w:t>ait</w:t>
      </w:r>
      <w:r>
        <w:t xml:space="preserve"> = –</w:t>
      </w:r>
      <w:r>
        <w:rPr>
          <w:i/>
        </w:rPr>
        <w:t>cv</w:t>
      </w:r>
      <w:r>
        <w:t xml:space="preserve">.  On the </w:t>
      </w:r>
      <w:r w:rsidR="008B7A80">
        <w:t>second</w:t>
      </w:r>
      <w:r>
        <w:t xml:space="preserve"> page, there is a large graph of its motion.</w:t>
      </w:r>
    </w:p>
    <w:p w14:paraId="2470C3C0" w14:textId="77777777" w:rsidR="00873AB9" w:rsidRDefault="00873AB9" w:rsidP="00873AB9"/>
    <w:p w14:paraId="15125AA5" w14:textId="5F346617" w:rsidR="00873AB9" w:rsidRDefault="00873AB9" w:rsidP="00873AB9">
      <w:pPr>
        <w:pStyle w:val="Heading2"/>
        <w:numPr>
          <w:ilvl w:val="1"/>
          <w:numId w:val="2"/>
        </w:numPr>
        <w:ind w:left="360"/>
      </w:pPr>
      <w:r>
        <w:t xml:space="preserve">Is the motion </w:t>
      </w:r>
      <w:r>
        <w:rPr>
          <w:i/>
        </w:rPr>
        <w:t>underdamped</w:t>
      </w:r>
      <w:r>
        <w:t xml:space="preserve">, </w:t>
      </w:r>
      <w:r>
        <w:rPr>
          <w:i/>
        </w:rPr>
        <w:t>overdamped</w:t>
      </w:r>
      <w:r>
        <w:t xml:space="preserve">, or </w:t>
      </w:r>
      <w:r>
        <w:rPr>
          <w:i/>
        </w:rPr>
        <w:t>critically damped</w:t>
      </w:r>
      <w:r>
        <w:t>?  Circle one.  Explain your reasoning.</w:t>
      </w:r>
    </w:p>
    <w:p w14:paraId="7C2C20C3" w14:textId="77777777" w:rsidR="00873AB9" w:rsidRDefault="00873AB9" w:rsidP="00873AB9"/>
    <w:p w14:paraId="43F1DB37" w14:textId="77777777" w:rsidR="00873AB9" w:rsidRDefault="00873AB9" w:rsidP="00873AB9"/>
    <w:p w14:paraId="3073A8EB" w14:textId="77777777" w:rsidR="00873AB9" w:rsidRDefault="00873AB9" w:rsidP="00873AB9"/>
    <w:p w14:paraId="60241457" w14:textId="77777777" w:rsidR="00873AB9" w:rsidRDefault="00873AB9" w:rsidP="00873AB9">
      <w:pPr>
        <w:pStyle w:val="Text1"/>
        <w:spacing w:after="0" w:line="240" w:lineRule="auto"/>
      </w:pPr>
    </w:p>
    <w:p w14:paraId="632D26B2" w14:textId="783D68BB" w:rsidR="00873AB9" w:rsidRDefault="00873AB9" w:rsidP="00873AB9">
      <w:pPr>
        <w:pStyle w:val="Heading2"/>
        <w:numPr>
          <w:ilvl w:val="1"/>
          <w:numId w:val="2"/>
        </w:numPr>
        <w:spacing w:line="240" w:lineRule="auto"/>
        <w:ind w:left="360"/>
      </w:pPr>
      <w:r>
        <w:t>Mark up the diagram as follows:</w:t>
      </w:r>
    </w:p>
    <w:p w14:paraId="56325361" w14:textId="77777777" w:rsidR="00873AB9" w:rsidRDefault="00873AB9" w:rsidP="00873AB9">
      <w:pPr>
        <w:pStyle w:val="Heading3"/>
        <w:tabs>
          <w:tab w:val="num" w:pos="648"/>
        </w:tabs>
        <w:spacing w:line="240" w:lineRule="auto"/>
        <w:ind w:left="576" w:hanging="288"/>
      </w:pPr>
      <w:r>
        <w:t xml:space="preserve">With a box, indicate all locations that are </w:t>
      </w:r>
      <w:r>
        <w:rPr>
          <w:i/>
        </w:rPr>
        <w:t>turning points</w:t>
      </w:r>
      <w:r>
        <w:t>.</w:t>
      </w:r>
    </w:p>
    <w:p w14:paraId="63B58C79" w14:textId="77777777" w:rsidR="00873AB9" w:rsidRDefault="00873AB9" w:rsidP="00873AB9">
      <w:pPr>
        <w:pStyle w:val="Heading3"/>
        <w:tabs>
          <w:tab w:val="num" w:pos="648"/>
        </w:tabs>
        <w:spacing w:line="240" w:lineRule="auto"/>
        <w:ind w:left="576" w:hanging="288"/>
      </w:pPr>
      <w:r>
        <w:t xml:space="preserve">With a circle, indicate all locations that are </w:t>
      </w:r>
      <w:r>
        <w:rPr>
          <w:i/>
        </w:rPr>
        <w:t>inflection points</w:t>
      </w:r>
      <w:r>
        <w:t>.</w:t>
      </w:r>
    </w:p>
    <w:p w14:paraId="46DAEECD" w14:textId="77777777" w:rsidR="00873AB9" w:rsidRDefault="00873AB9" w:rsidP="00873AB9">
      <w:pPr>
        <w:pStyle w:val="Heading3"/>
        <w:tabs>
          <w:tab w:val="num" w:pos="648"/>
        </w:tabs>
        <w:spacing w:line="240" w:lineRule="auto"/>
        <w:ind w:left="576" w:hanging="288"/>
      </w:pPr>
      <w:r>
        <w:t xml:space="preserve">With a triangle, indicate all locations that are </w:t>
      </w:r>
      <w:r>
        <w:rPr>
          <w:i/>
        </w:rPr>
        <w:t>axis crossing points</w:t>
      </w:r>
      <w:r>
        <w:t>.</w:t>
      </w:r>
    </w:p>
    <w:p w14:paraId="5395FCEB" w14:textId="77777777" w:rsidR="00ED58A9" w:rsidRDefault="00ED58A9" w:rsidP="00ED58A9"/>
    <w:p w14:paraId="5807F714" w14:textId="66E7B435" w:rsidR="00873AB9" w:rsidRDefault="00873AB9" w:rsidP="00873AB9">
      <w:pPr>
        <w:pStyle w:val="Heading2"/>
        <w:numPr>
          <w:ilvl w:val="1"/>
          <w:numId w:val="2"/>
        </w:numPr>
        <w:spacing w:line="240" w:lineRule="auto"/>
        <w:ind w:left="360"/>
      </w:pPr>
      <w:r>
        <w:t xml:space="preserve">For the </w:t>
      </w:r>
      <w:r>
        <w:rPr>
          <w:i/>
        </w:rPr>
        <w:t>first</w:t>
      </w:r>
      <w:r>
        <w:t xml:space="preserve"> inflection point (as you move from left to right), draw a free body diagram, correctly indicating the magnitude and direction of all forces acting on the object.  Explain your answer.</w:t>
      </w:r>
    </w:p>
    <w:p w14:paraId="449E947B" w14:textId="77777777" w:rsidR="00873AB9" w:rsidRDefault="00873AB9" w:rsidP="00873AB9"/>
    <w:p w14:paraId="12B300D6" w14:textId="77777777" w:rsidR="00873AB9" w:rsidRDefault="00873AB9" w:rsidP="00873AB9"/>
    <w:p w14:paraId="7833D686" w14:textId="77777777" w:rsidR="00873AB9" w:rsidRDefault="00873AB9" w:rsidP="00873AB9"/>
    <w:p w14:paraId="77B9C923" w14:textId="77777777" w:rsidR="00873AB9" w:rsidRDefault="00873AB9" w:rsidP="00873AB9"/>
    <w:p w14:paraId="2D664AAA" w14:textId="77777777" w:rsidR="00873AB9" w:rsidRDefault="00873AB9" w:rsidP="00873AB9"/>
    <w:p w14:paraId="484B147A" w14:textId="77777777" w:rsidR="00873AB9" w:rsidRDefault="00873AB9" w:rsidP="00873AB9"/>
    <w:p w14:paraId="035D796C" w14:textId="61F95335" w:rsidR="00873AB9" w:rsidRDefault="00873AB9" w:rsidP="00873AB9">
      <w:pPr>
        <w:pStyle w:val="Heading2"/>
        <w:numPr>
          <w:ilvl w:val="1"/>
          <w:numId w:val="2"/>
        </w:numPr>
        <w:ind w:left="360"/>
      </w:pPr>
      <w:r>
        <w:t xml:space="preserve">For the </w:t>
      </w:r>
      <w:r>
        <w:rPr>
          <w:i/>
        </w:rPr>
        <w:t>second</w:t>
      </w:r>
      <w:r>
        <w:t xml:space="preserve"> turning point (as you move from left to right), draw a free body diagram, correctly indicating the magnitude and direction of all forces acting on the object.  Explain your answer.</w:t>
      </w:r>
    </w:p>
    <w:p w14:paraId="3407C355" w14:textId="77777777" w:rsidR="00873AB9" w:rsidRDefault="00873AB9" w:rsidP="00873AB9"/>
    <w:p w14:paraId="28DD55F8" w14:textId="77777777" w:rsidR="00873AB9" w:rsidRDefault="00873AB9" w:rsidP="00873AB9"/>
    <w:p w14:paraId="4CC76B00" w14:textId="77777777" w:rsidR="00873AB9" w:rsidRDefault="00873AB9" w:rsidP="00873AB9"/>
    <w:p w14:paraId="1960CFEB" w14:textId="77777777" w:rsidR="00873AB9" w:rsidRDefault="00873AB9" w:rsidP="00873AB9"/>
    <w:p w14:paraId="321539F2" w14:textId="77777777" w:rsidR="00873AB9" w:rsidRDefault="00873AB9" w:rsidP="00873AB9"/>
    <w:p w14:paraId="735CCF01" w14:textId="34F9FF0E" w:rsidR="00873AB9" w:rsidRDefault="00873AB9" w:rsidP="00873AB9">
      <w:pPr>
        <w:pStyle w:val="Heading2"/>
        <w:numPr>
          <w:ilvl w:val="1"/>
          <w:numId w:val="2"/>
        </w:numPr>
        <w:ind w:left="360"/>
      </w:pPr>
      <w:r>
        <w:t xml:space="preserve">For the </w:t>
      </w:r>
      <w:r>
        <w:rPr>
          <w:i/>
        </w:rPr>
        <w:t>second</w:t>
      </w:r>
      <w:r>
        <w:t xml:space="preserve"> axis-crossing point (as you move from left to right), draw a free body diagram, correctly indicating the magnitude and direction of all forces acting on the object.  Explain your answer.</w:t>
      </w:r>
    </w:p>
    <w:p w14:paraId="2D1DF4D1" w14:textId="77777777" w:rsidR="00873AB9" w:rsidRDefault="00873AB9" w:rsidP="00873AB9"/>
    <w:p w14:paraId="7145BC5B" w14:textId="77777777" w:rsidR="00873AB9" w:rsidRDefault="00873AB9" w:rsidP="00873AB9"/>
    <w:p w14:paraId="1B57E55F" w14:textId="77777777" w:rsidR="00873AB9" w:rsidRDefault="00873AB9" w:rsidP="00873AB9"/>
    <w:p w14:paraId="16074029" w14:textId="77777777" w:rsidR="00873AB9" w:rsidRDefault="00873AB9" w:rsidP="00873AB9"/>
    <w:p w14:paraId="2F3525C9" w14:textId="77777777" w:rsidR="00873AB9" w:rsidRDefault="00873AB9" w:rsidP="00873AB9"/>
    <w:p w14:paraId="24F74F09" w14:textId="77777777" w:rsidR="00873AB9" w:rsidRDefault="00873AB9" w:rsidP="00873AB9"/>
    <w:p w14:paraId="3E9FDCE5" w14:textId="77777777" w:rsidR="00873AB9" w:rsidRDefault="00873AB9" w:rsidP="00873AB9"/>
    <w:p w14:paraId="15EA01C1" w14:textId="77777777" w:rsidR="00873AB9" w:rsidRDefault="00873AB9" w:rsidP="00873AB9"/>
    <w:p w14:paraId="4D52044E" w14:textId="62CD8BB9" w:rsidR="00873AB9" w:rsidRDefault="00873AB9" w:rsidP="00873AB9"/>
    <w:p w14:paraId="5E7C1135" w14:textId="77777777" w:rsidR="00E37548" w:rsidRDefault="00E37548"/>
    <w:p w14:paraId="58ACF52B" w14:textId="027626CE" w:rsidR="00E37548" w:rsidRDefault="002065A8">
      <w:bookmarkStart w:id="0" w:name="_GoBack"/>
      <w:r>
        <w:drawing>
          <wp:anchor distT="0" distB="0" distL="114300" distR="114300" simplePos="0" relativeHeight="251659264" behindDoc="0" locked="1" layoutInCell="1" allowOverlap="1" wp14:anchorId="6DFAEDFB" wp14:editId="71197213">
            <wp:simplePos x="0" y="0"/>
            <wp:positionH relativeFrom="column">
              <wp:posOffset>-1188652</wp:posOffset>
            </wp:positionH>
            <wp:positionV relativeFrom="paragraph">
              <wp:posOffset>417377</wp:posOffset>
            </wp:positionV>
            <wp:extent cx="8322945" cy="5791200"/>
            <wp:effectExtent l="0" t="4127" r="4127" b="4128"/>
            <wp:wrapNone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8322945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E37548" w:rsidSect="00F83D3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864" w:gutter="72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56696" w14:textId="77777777" w:rsidR="00E37548" w:rsidRDefault="00F83D38">
      <w:r>
        <w:separator/>
      </w:r>
    </w:p>
  </w:endnote>
  <w:endnote w:type="continuationSeparator" w:id="0">
    <w:p w14:paraId="79B55F70" w14:textId="77777777" w:rsidR="00E37548" w:rsidRDefault="00F83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Zapf Dingbats">
    <w:panose1 w:val="05020102010704020609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46D736" w14:textId="77777777" w:rsidR="00E37548" w:rsidRPr="00873AB9" w:rsidRDefault="00873AB9" w:rsidP="00873AB9">
    <w:pPr>
      <w:pStyle w:val="Footer"/>
      <w:pBdr>
        <w:top w:val="single" w:sz="4" w:space="1" w:color="auto"/>
      </w:pBdr>
    </w:pPr>
    <w:r>
      <w:t>©2013 University of Maine Physics Education Research Laboratory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29A67B" w14:textId="77777777" w:rsidR="00E37548" w:rsidRDefault="00F83D38">
    <w:pPr>
      <w:pStyle w:val="Footer"/>
      <w:pBdr>
        <w:top w:val="single" w:sz="4" w:space="1" w:color="auto"/>
      </w:pBdr>
    </w:pPr>
    <w:r>
      <w:t>©2013 University of Maine Physics Education Research Laboratory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172B7" w14:textId="77777777" w:rsidR="00E37548" w:rsidRDefault="00F83D38">
      <w:r>
        <w:separator/>
      </w:r>
    </w:p>
  </w:footnote>
  <w:footnote w:type="continuationSeparator" w:id="0">
    <w:p w14:paraId="177886DD" w14:textId="77777777" w:rsidR="00E37548" w:rsidRDefault="00F83D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E1B5F" w14:textId="77777777" w:rsidR="00873AB9" w:rsidRPr="00873AB9" w:rsidRDefault="00873AB9" w:rsidP="00873AB9">
    <w:pPr>
      <w:pStyle w:val="Header"/>
      <w:pBdr>
        <w:bottom w:val="none" w:sz="0" w:space="0" w:color="auto"/>
      </w:pBdr>
      <w:tabs>
        <w:tab w:val="clear" w:pos="7920"/>
        <w:tab w:val="clear" w:pos="10080"/>
        <w:tab w:val="center" w:pos="4680"/>
        <w:tab w:val="left" w:pos="6120"/>
        <w:tab w:val="left" w:pos="6840"/>
        <w:tab w:val="right" w:pos="9360"/>
      </w:tabs>
    </w:pPr>
    <w:r>
      <w:rPr>
        <w:b/>
        <w:i/>
      </w:rPr>
      <w:t>Homework:  Graphical interpretation of</w:t>
    </w:r>
    <w:r>
      <w:tab/>
    </w:r>
    <w:r>
      <w:rPr>
        <w:b/>
        <w:i/>
      </w:rPr>
      <w:t>Differential equations</w:t>
    </w:r>
  </w:p>
  <w:p w14:paraId="41ACE0C8" w14:textId="77777777" w:rsidR="00E37548" w:rsidRDefault="00E37548">
    <w:pPr>
      <w:pStyle w:val="Header"/>
      <w:tabs>
        <w:tab w:val="clear" w:pos="7920"/>
        <w:tab w:val="clear" w:pos="10080"/>
        <w:tab w:val="right" w:pos="7650"/>
        <w:tab w:val="right" w:pos="8640"/>
      </w:tabs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AF71AB" w14:textId="77777777" w:rsidR="00873AB9" w:rsidRDefault="00873AB9" w:rsidP="00873AB9">
    <w:pPr>
      <w:pStyle w:val="Header"/>
      <w:pBdr>
        <w:bottom w:val="none" w:sz="0" w:space="0" w:color="auto"/>
      </w:pBdr>
      <w:tabs>
        <w:tab w:val="clear" w:pos="7920"/>
        <w:tab w:val="clear" w:pos="10080"/>
        <w:tab w:val="center" w:pos="4680"/>
        <w:tab w:val="left" w:pos="6120"/>
        <w:tab w:val="left" w:pos="6840"/>
        <w:tab w:val="right" w:pos="9360"/>
      </w:tabs>
    </w:pPr>
    <w:r>
      <w:rPr>
        <w:b/>
        <w:i/>
      </w:rPr>
      <w:t xml:space="preserve">Homework:  Graphical </w:t>
    </w:r>
    <w:bookmarkStart w:id="1" w:name="OLE_LINK1"/>
    <w:bookmarkStart w:id="2" w:name="OLE_LINK2"/>
    <w:r>
      <w:rPr>
        <w:b/>
        <w:i/>
      </w:rPr>
      <w:t xml:space="preserve">interpretation </w:t>
    </w:r>
    <w:bookmarkEnd w:id="1"/>
    <w:bookmarkEnd w:id="2"/>
    <w:r>
      <w:rPr>
        <w:b/>
        <w:i/>
      </w:rPr>
      <w:t>of</w:t>
    </w:r>
    <w:r>
      <w:tab/>
    </w:r>
    <w:r>
      <w:tab/>
    </w:r>
    <w:r>
      <w:t>Name</w:t>
    </w:r>
    <w:r>
      <w:tab/>
    </w:r>
    <w:r>
      <w:rPr>
        <w:u w:val="single"/>
      </w:rPr>
      <w:tab/>
    </w:r>
  </w:p>
  <w:p w14:paraId="1FA87009" w14:textId="77777777" w:rsidR="00E37548" w:rsidRPr="00873AB9" w:rsidRDefault="00873AB9" w:rsidP="00873AB9">
    <w:pPr>
      <w:pStyle w:val="Header"/>
      <w:pBdr>
        <w:bottom w:val="single" w:sz="6" w:space="1" w:color="auto"/>
      </w:pBdr>
      <w:tabs>
        <w:tab w:val="clear" w:pos="7920"/>
        <w:tab w:val="clear" w:pos="10080"/>
        <w:tab w:val="left" w:pos="1170"/>
      </w:tabs>
    </w:pPr>
    <w:r>
      <w:rPr>
        <w:b/>
        <w:i/>
      </w:rPr>
      <w:t xml:space="preserve"> </w:t>
    </w:r>
    <w:r>
      <w:rPr>
        <w:b/>
        <w:i/>
      </w:rPr>
      <w:tab/>
    </w:r>
    <w:r>
      <w:rPr>
        <w:b/>
        <w:i/>
      </w:rPr>
      <w:t>Differential equations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2FEE4F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83C59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61C9FB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D7EA7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3984EE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C8673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000DC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75083C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68FB6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9848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360"/>
      <w:lvlJc w:val="left"/>
      <w:pPr>
        <w:ind w:left="0" w:hanging="360"/>
      </w:pPr>
    </w:lvl>
    <w:lvl w:ilvl="2">
      <w:start w:val="1"/>
      <w:numFmt w:val="lowerLetter"/>
      <w:pStyle w:val="Heading3"/>
      <w:lvlText w:val="%3."/>
      <w:legacy w:legacy="1" w:legacySpace="0" w:legacyIndent="360"/>
      <w:lvlJc w:val="left"/>
      <w:pPr>
        <w:ind w:left="360" w:hanging="360"/>
      </w:pPr>
    </w:lvl>
    <w:lvl w:ilvl="3">
      <w:start w:val="1"/>
      <w:numFmt w:val="lowerRoman"/>
      <w:pStyle w:val="Heading4"/>
      <w:lvlText w:val="%4."/>
      <w:legacy w:legacy="1" w:legacySpace="0" w:legacyIndent="360"/>
      <w:lvlJc w:val="left"/>
      <w:pPr>
        <w:ind w:left="720" w:hanging="360"/>
      </w:pPr>
    </w:lvl>
    <w:lvl w:ilvl="4">
      <w:start w:val="1"/>
      <w:numFmt w:val="none"/>
      <w:pStyle w:val="Heading5"/>
      <w:lvlText w:val="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  <w:lvl w:ilvl="5">
      <w:start w:val="1"/>
      <w:numFmt w:val="lowerRoman"/>
      <w:pStyle w:val="Heading6"/>
      <w:lvlText w:val="%6."/>
      <w:legacy w:legacy="1" w:legacySpace="0" w:legacyIndent="720"/>
      <w:lvlJc w:val="left"/>
      <w:pPr>
        <w:ind w:left="2160" w:hanging="720"/>
      </w:pPr>
    </w:lvl>
    <w:lvl w:ilvl="6">
      <w:start w:val="1"/>
      <w:numFmt w:val="none"/>
      <w:pStyle w:val="Heading7"/>
      <w:lvlText w:val=""/>
      <w:legacy w:legacy="1" w:legacySpace="0" w:legacyIndent="720"/>
      <w:lvlJc w:val="left"/>
      <w:pPr>
        <w:ind w:left="2880" w:hanging="720"/>
      </w:pPr>
      <w:rPr>
        <w:rFonts w:ascii="Symbol" w:hAnsi="Symbol" w:hint="default"/>
      </w:r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360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4320" w:hanging="720"/>
      </w:pPr>
    </w:lvl>
  </w:abstractNum>
  <w:abstractNum w:abstractNumId="11">
    <w:nsid w:val="00000002"/>
    <w:multiLevelType w:val="singleLevel"/>
    <w:tmpl w:val="00000000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Zapf Dingbats" w:hAnsi="Zapf Dingbats" w:hint="default"/>
      </w:rPr>
    </w:lvl>
  </w:abstractNum>
  <w:abstractNum w:abstractNumId="12">
    <w:nsid w:val="1B2B086B"/>
    <w:multiLevelType w:val="multilevel"/>
    <w:tmpl w:val="261EC4B2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/>
        <w:i w:val="0"/>
        <w:color w:val="auto"/>
        <w:spacing w:val="0"/>
        <w:w w:val="100"/>
        <w:position w:val="0"/>
        <w:sz w:val="22"/>
      </w:rPr>
    </w:lvl>
    <w:lvl w:ilvl="1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</w:rPr>
    </w:lvl>
    <w:lvl w:ilvl="3">
      <w:start w:val="1"/>
      <w:numFmt w:val="lowerLetter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3">
    <w:nsid w:val="240F7BFE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mirrorMargins/>
  <w:proofState w:spelling="clean" w:grammar="clean"/>
  <w:defaultTabStop w:val="36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38"/>
    <w:rsid w:val="002065A8"/>
    <w:rsid w:val="00873AB9"/>
    <w:rsid w:val="008B7A80"/>
    <w:rsid w:val="00D900D0"/>
    <w:rsid w:val="00E37548"/>
    <w:rsid w:val="00ED58A9"/>
    <w:rsid w:val="00F8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  <w14:docId w14:val="2AD2AD4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noProof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Subject">
    <w:name w:val="annotation subject"/>
    <w:basedOn w:val="CommentText"/>
    <w:next w:val="CommentText"/>
    <w:semiHidden/>
    <w:pPr>
      <w:overflowPunct/>
      <w:autoSpaceDE/>
      <w:autoSpaceDN/>
      <w:adjustRightInd/>
      <w:textAlignment w:val="auto"/>
    </w:pPr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120"/>
      <w:textAlignment w:val="baseline"/>
    </w:p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ext1">
    <w:name w:val="Text1"/>
    <w:basedOn w:val="Normal"/>
    <w:rsid w:val="00873AB9"/>
    <w:pPr>
      <w:spacing w:after="240" w:line="420" w:lineRule="exact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noProof/>
      <w:sz w:val="22"/>
    </w:rPr>
  </w:style>
  <w:style w:type="paragraph" w:styleId="Heading1">
    <w:name w:val="heading 1"/>
    <w:aliases w:val="Part"/>
    <w:basedOn w:val="Normal"/>
    <w:next w:val="Normal"/>
    <w:qFormat/>
    <w:pPr>
      <w:keepNext/>
      <w:framePr w:w="2880" w:h="720" w:hRule="exact" w:hSpace="187" w:wrap="around" w:vAnchor="page" w:hAnchor="margin" w:xAlign="center" w:y="721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after="240" w:line="240" w:lineRule="exact"/>
      <w:ind w:hanging="360"/>
      <w:outlineLvl w:val="1"/>
    </w:p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after="240" w:line="240" w:lineRule="exact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num" w:pos="360"/>
      </w:tabs>
      <w:spacing w:after="240" w:line="240" w:lineRule="exact"/>
      <w:ind w:left="360"/>
      <w:outlineLvl w:val="3"/>
    </w:p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tabs>
        <w:tab w:val="num" w:pos="360"/>
      </w:tabs>
      <w:spacing w:after="240" w:line="240" w:lineRule="exact"/>
      <w:ind w:left="360"/>
      <w:outlineLvl w:val="4"/>
    </w:p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num" w:pos="360"/>
      </w:tabs>
      <w:spacing w:before="240" w:after="60"/>
      <w:ind w:left="360" w:hanging="360"/>
      <w:outlineLvl w:val="5"/>
    </w:pPr>
    <w:rPr>
      <w:rFonts w:ascii="Helvetica" w:hAnsi="Helvetica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num" w:pos="360"/>
      </w:tabs>
      <w:spacing w:before="240" w:after="60"/>
      <w:ind w:left="360" w:hanging="360"/>
      <w:outlineLvl w:val="6"/>
    </w:pPr>
    <w:rPr>
      <w:rFonts w:ascii="Helvetica" w:hAnsi="Helvetica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tabs>
        <w:tab w:val="num" w:pos="360"/>
      </w:tabs>
      <w:spacing w:before="240" w:after="60"/>
      <w:ind w:left="360" w:hanging="360"/>
      <w:outlineLvl w:val="7"/>
    </w:pPr>
    <w:rPr>
      <w:rFonts w:ascii="Helvetica" w:hAnsi="Helvetica"/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tabs>
        <w:tab w:val="num" w:pos="360"/>
      </w:tabs>
      <w:spacing w:before="240" w:after="60"/>
      <w:ind w:left="360" w:hanging="360"/>
      <w:outlineLvl w:val="8"/>
    </w:pPr>
    <w:rPr>
      <w:rFonts w:ascii="Helvetica" w:hAnsi="Helvetica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pBdr>
        <w:bottom w:val="single" w:sz="12" w:space="1" w:color="auto"/>
      </w:pBdr>
      <w:tabs>
        <w:tab w:val="right" w:pos="7920"/>
        <w:tab w:val="right" w:pos="10080"/>
      </w:tabs>
    </w:pPr>
  </w:style>
  <w:style w:type="paragraph" w:styleId="Footer">
    <w:name w:val="footer"/>
    <w:basedOn w:val="Normal"/>
    <w:pPr>
      <w:tabs>
        <w:tab w:val="center" w:pos="5040"/>
        <w:tab w:val="right" w:pos="8640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HeaderFrame">
    <w:name w:val="HeaderFrame"/>
    <w:basedOn w:val="Header"/>
    <w:pPr>
      <w:framePr w:w="2880" w:h="720" w:hSpace="187" w:wrap="around" w:vAnchor="page" w:hAnchor="margin" w:xAlign="center" w:y="721"/>
      <w:jc w:val="center"/>
    </w:pPr>
    <w:rPr>
      <w:b/>
      <w:caps/>
    </w:rPr>
  </w:style>
  <w:style w:type="paragraph" w:customStyle="1" w:styleId="I-Main">
    <w:name w:val="I - Main"/>
    <w:basedOn w:val="Normal"/>
    <w:pPr>
      <w:tabs>
        <w:tab w:val="left" w:pos="440"/>
      </w:tabs>
      <w:spacing w:line="240" w:lineRule="exact"/>
      <w:ind w:left="440" w:hanging="4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text2">
    <w:name w:val="text2"/>
    <w:basedOn w:val="Normal"/>
    <w:pPr>
      <w:spacing w:after="240" w:line="240" w:lineRule="exact"/>
    </w:pPr>
  </w:style>
  <w:style w:type="paragraph" w:styleId="BodyTextIndent">
    <w:name w:val="Body Text Indent"/>
    <w:basedOn w:val="Normal"/>
    <w:pPr>
      <w:spacing w:line="240" w:lineRule="atLeast"/>
      <w:ind w:left="360" w:hanging="360"/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customStyle="1" w:styleId="text3">
    <w:name w:val="text3"/>
    <w:basedOn w:val="Normal"/>
    <w:pPr>
      <w:overflowPunct w:val="0"/>
      <w:autoSpaceDE w:val="0"/>
      <w:autoSpaceDN w:val="0"/>
      <w:adjustRightInd w:val="0"/>
      <w:spacing w:after="240" w:line="240" w:lineRule="exact"/>
      <w:ind w:left="360"/>
      <w:textAlignment w:val="baseline"/>
    </w:pPr>
  </w:style>
  <w:style w:type="paragraph" w:customStyle="1" w:styleId="text4">
    <w:name w:val="text4"/>
    <w:basedOn w:val="text3"/>
    <w:pPr>
      <w:ind w:left="720"/>
    </w:pPr>
  </w:style>
  <w:style w:type="paragraph" w:customStyle="1" w:styleId="bullet2">
    <w:name w:val="bullet2"/>
    <w:basedOn w:val="Normal"/>
    <w:pPr>
      <w:spacing w:line="240" w:lineRule="exact"/>
      <w:ind w:left="540" w:hanging="180"/>
    </w:pPr>
  </w:style>
  <w:style w:type="paragraph" w:styleId="BodyTextIndent2">
    <w:name w:val="Body Text Indent 2"/>
    <w:basedOn w:val="Normal"/>
    <w:pPr>
      <w:spacing w:line="240" w:lineRule="exact"/>
      <w:ind w:left="720" w:hanging="36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 w:line="240" w:lineRule="auto"/>
      <w:ind w:firstLine="21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pPr>
      <w:ind w:left="4320"/>
    </w:pPr>
  </w:style>
  <w:style w:type="paragraph" w:styleId="CommentSubject">
    <w:name w:val="annotation subject"/>
    <w:basedOn w:val="CommentText"/>
    <w:next w:val="CommentText"/>
    <w:semiHidden/>
    <w:pPr>
      <w:overflowPunct/>
      <w:autoSpaceDE/>
      <w:autoSpaceDN/>
      <w:adjustRightInd/>
      <w:textAlignment w:val="auto"/>
    </w:pPr>
    <w:rPr>
      <w:b/>
      <w:bCs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Pr>
      <w:sz w:val="20"/>
    </w:rPr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2">
    <w:name w:val="index 2"/>
    <w:basedOn w:val="Normal"/>
    <w:next w:val="Normal"/>
    <w:autoRedefine/>
    <w:semiHidden/>
    <w:pPr>
      <w:ind w:left="440" w:hanging="220"/>
    </w:pPr>
  </w:style>
  <w:style w:type="paragraph" w:styleId="Index3">
    <w:name w:val="index 3"/>
    <w:basedOn w:val="Normal"/>
    <w:next w:val="Normal"/>
    <w:autoRedefine/>
    <w:semiHidden/>
    <w:pPr>
      <w:ind w:left="660" w:hanging="220"/>
    </w:pPr>
  </w:style>
  <w:style w:type="paragraph" w:styleId="Index4">
    <w:name w:val="index 4"/>
    <w:basedOn w:val="Normal"/>
    <w:next w:val="Normal"/>
    <w:autoRedefine/>
    <w:semiHidden/>
    <w:pPr>
      <w:ind w:left="880" w:hanging="220"/>
    </w:pPr>
  </w:style>
  <w:style w:type="paragraph" w:styleId="Index5">
    <w:name w:val="index 5"/>
    <w:basedOn w:val="Normal"/>
    <w:next w:val="Normal"/>
    <w:autoRedefine/>
    <w:semiHidden/>
    <w:pPr>
      <w:ind w:left="1100" w:hanging="220"/>
    </w:pPr>
  </w:style>
  <w:style w:type="paragraph" w:styleId="Index6">
    <w:name w:val="index 6"/>
    <w:basedOn w:val="Normal"/>
    <w:next w:val="Normal"/>
    <w:autoRedefine/>
    <w:semiHidden/>
    <w:pPr>
      <w:ind w:left="1320" w:hanging="220"/>
    </w:pPr>
  </w:style>
  <w:style w:type="paragraph" w:styleId="Index7">
    <w:name w:val="index 7"/>
    <w:basedOn w:val="Normal"/>
    <w:next w:val="Normal"/>
    <w:autoRedefine/>
    <w:semiHidden/>
    <w:pPr>
      <w:ind w:left="1540" w:hanging="220"/>
    </w:p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4"/>
      </w:numPr>
    </w:pPr>
  </w:style>
  <w:style w:type="paragraph" w:styleId="ListBullet2">
    <w:name w:val="List Bullet 2"/>
    <w:basedOn w:val="Normal"/>
    <w:autoRedefine/>
    <w:pPr>
      <w:numPr>
        <w:numId w:val="5"/>
      </w:numPr>
    </w:pPr>
  </w:style>
  <w:style w:type="paragraph" w:styleId="ListBullet3">
    <w:name w:val="List Bullet 3"/>
    <w:basedOn w:val="Normal"/>
    <w:autoRedefine/>
    <w:pPr>
      <w:numPr>
        <w:numId w:val="6"/>
      </w:numPr>
    </w:pPr>
  </w:style>
  <w:style w:type="paragraph" w:styleId="ListBullet4">
    <w:name w:val="List Bullet 4"/>
    <w:basedOn w:val="Normal"/>
    <w:autoRedefine/>
    <w:pPr>
      <w:numPr>
        <w:numId w:val="7"/>
      </w:numPr>
    </w:pPr>
  </w:style>
  <w:style w:type="paragraph" w:styleId="ListBullet5">
    <w:name w:val="List Bullet 5"/>
    <w:basedOn w:val="Normal"/>
    <w:autoRedefine/>
    <w:pPr>
      <w:numPr>
        <w:numId w:val="8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noProof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Normal"/>
    <w:pPr>
      <w:overflowPunct w:val="0"/>
      <w:autoSpaceDE w:val="0"/>
      <w:autoSpaceDN w:val="0"/>
      <w:adjustRightInd w:val="0"/>
      <w:spacing w:before="120"/>
      <w:textAlignment w:val="baseline"/>
    </w:pPr>
  </w:style>
  <w:style w:type="paragraph" w:styleId="TableofAuthorities">
    <w:name w:val="table of authorities"/>
    <w:basedOn w:val="Normal"/>
    <w:next w:val="Normal"/>
    <w:semiHidden/>
    <w:pPr>
      <w:ind w:left="220" w:hanging="220"/>
    </w:pPr>
  </w:style>
  <w:style w:type="paragraph" w:styleId="TableofFigures">
    <w:name w:val="table of figures"/>
    <w:basedOn w:val="Normal"/>
    <w:next w:val="Normal"/>
    <w:semiHidden/>
    <w:pPr>
      <w:ind w:left="440" w:hanging="44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20"/>
    </w:pPr>
  </w:style>
  <w:style w:type="paragraph" w:styleId="TOC3">
    <w:name w:val="toc 3"/>
    <w:basedOn w:val="Normal"/>
    <w:next w:val="Normal"/>
    <w:autoRedefine/>
    <w:semiHidden/>
    <w:pPr>
      <w:ind w:left="440"/>
    </w:pPr>
  </w:style>
  <w:style w:type="paragraph" w:styleId="TOC4">
    <w:name w:val="toc 4"/>
    <w:basedOn w:val="Normal"/>
    <w:next w:val="Normal"/>
    <w:autoRedefine/>
    <w:semiHidden/>
    <w:pPr>
      <w:ind w:left="660"/>
    </w:pPr>
  </w:style>
  <w:style w:type="paragraph" w:styleId="TOC5">
    <w:name w:val="toc 5"/>
    <w:basedOn w:val="Normal"/>
    <w:next w:val="Normal"/>
    <w:autoRedefine/>
    <w:semiHidden/>
    <w:pPr>
      <w:ind w:left="880"/>
    </w:pPr>
  </w:style>
  <w:style w:type="paragraph" w:styleId="TOC6">
    <w:name w:val="toc 6"/>
    <w:basedOn w:val="Normal"/>
    <w:next w:val="Normal"/>
    <w:autoRedefine/>
    <w:semiHidden/>
    <w:pPr>
      <w:ind w:left="1100"/>
    </w:pPr>
  </w:style>
  <w:style w:type="paragraph" w:styleId="TOC7">
    <w:name w:val="toc 7"/>
    <w:basedOn w:val="Normal"/>
    <w:next w:val="Normal"/>
    <w:autoRedefine/>
    <w:semiHidden/>
    <w:pPr>
      <w:ind w:left="1320"/>
    </w:pPr>
  </w:style>
  <w:style w:type="paragraph" w:styleId="TOC8">
    <w:name w:val="toc 8"/>
    <w:basedOn w:val="Normal"/>
    <w:next w:val="Normal"/>
    <w:autoRedefine/>
    <w:semiHidden/>
    <w:pPr>
      <w:ind w:left="1540"/>
    </w:pPr>
  </w:style>
  <w:style w:type="paragraph" w:styleId="TOC9">
    <w:name w:val="toc 9"/>
    <w:basedOn w:val="Normal"/>
    <w:next w:val="Normal"/>
    <w:autoRedefine/>
    <w:semiHidden/>
    <w:pPr>
      <w:ind w:left="1760"/>
    </w:pPr>
  </w:style>
  <w:style w:type="paragraph" w:customStyle="1" w:styleId="Text1">
    <w:name w:val="Text1"/>
    <w:basedOn w:val="Normal"/>
    <w:rsid w:val="00873AB9"/>
    <w:pPr>
      <w:spacing w:after="240" w:line="42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oleObject" Target="embeddings/Microsoft_Equation1.bin"/><Relationship Id="rId1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200</Words>
  <Characters>1143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Bradley Ambrose</dc:creator>
  <cp:keywords/>
  <dc:description/>
  <cp:lastModifiedBy>Bradley Ambrose</cp:lastModifiedBy>
  <cp:revision>7</cp:revision>
  <cp:lastPrinted>2006-04-18T21:27:00Z</cp:lastPrinted>
  <dcterms:created xsi:type="dcterms:W3CDTF">2013-01-09T20:10:00Z</dcterms:created>
  <dcterms:modified xsi:type="dcterms:W3CDTF">2013-01-09T20:16:00Z</dcterms:modified>
</cp:coreProperties>
</file>